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84146" w14:textId="77777777" w:rsidR="00FB5DDF" w:rsidRPr="00761315" w:rsidRDefault="00FB5DDF" w:rsidP="00FB5DDF">
      <w:pPr>
        <w:rPr>
          <w:rFonts w:ascii="Arial" w:hAnsi="Arial" w:cs="Arial"/>
          <w:b/>
          <w:sz w:val="32"/>
          <w:szCs w:val="32"/>
        </w:rPr>
      </w:pPr>
      <w:r w:rsidRPr="00761315">
        <w:rPr>
          <w:rFonts w:ascii="Arial" w:hAnsi="Arial" w:cs="Arial"/>
          <w:b/>
          <w:sz w:val="32"/>
          <w:szCs w:val="32"/>
        </w:rPr>
        <w:t>HARMONOGRAM PRACÍ – příloha č. 3</w:t>
      </w:r>
    </w:p>
    <w:p w14:paraId="493CDBC4" w14:textId="6CEAD418" w:rsidR="00FB5DDF" w:rsidRDefault="00FB5DDF" w:rsidP="00FB5DDF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9B740C5" wp14:editId="1280A947">
            <wp:extent cx="5760720" cy="819404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7D707" w14:textId="0596807B" w:rsidR="00FB5DDF" w:rsidRDefault="00FB5DDF" w:rsidP="00FB5DDF">
      <w:pPr>
        <w:jc w:val="center"/>
        <w:rPr>
          <w:b/>
          <w:sz w:val="48"/>
          <w:szCs w:val="48"/>
        </w:rPr>
      </w:pPr>
      <w:r>
        <w:rPr>
          <w:noProof/>
        </w:rPr>
        <w:lastRenderedPageBreak/>
        <w:drawing>
          <wp:inline distT="0" distB="0" distL="0" distR="0" wp14:anchorId="463CA4BA" wp14:editId="7F734E79">
            <wp:extent cx="5760720" cy="852297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2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EA1BF" w14:textId="77777777" w:rsidR="001A7A35" w:rsidRDefault="001A7A35"/>
    <w:sectPr w:rsidR="001A7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05"/>
    <w:rsid w:val="001A7A35"/>
    <w:rsid w:val="002F2205"/>
    <w:rsid w:val="00FB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4991"/>
  <w15:chartTrackingRefBased/>
  <w15:docId w15:val="{CAC59331-B3A2-409D-AF39-32617C37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5DDF"/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Svoboda</dc:creator>
  <cp:keywords/>
  <dc:description/>
  <cp:lastModifiedBy>Ladislav Svoboda</cp:lastModifiedBy>
  <cp:revision>2</cp:revision>
  <dcterms:created xsi:type="dcterms:W3CDTF">2020-05-20T23:11:00Z</dcterms:created>
  <dcterms:modified xsi:type="dcterms:W3CDTF">2020-05-20T23:11:00Z</dcterms:modified>
</cp:coreProperties>
</file>